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54672" w14:textId="77777777" w:rsidR="00E3679B" w:rsidRDefault="00E3679B" w:rsidP="00687B98">
      <w:pPr>
        <w:spacing w:after="120"/>
        <w:jc w:val="both"/>
        <w:rPr>
          <w:rFonts w:asciiTheme="majorHAnsi" w:hAnsiTheme="majorHAnsi" w:cstheme="majorHAnsi"/>
          <w:b/>
        </w:rPr>
      </w:pPr>
    </w:p>
    <w:p w14:paraId="37F084EC" w14:textId="2FF128D9" w:rsidR="008F2552" w:rsidRDefault="00E44C8B" w:rsidP="00687B98">
      <w:pPr>
        <w:spacing w:after="120"/>
        <w:jc w:val="both"/>
        <w:rPr>
          <w:rFonts w:asciiTheme="majorHAnsi" w:hAnsiTheme="majorHAnsi" w:cstheme="majorHAnsi"/>
          <w:b/>
          <w:i/>
        </w:rPr>
      </w:pPr>
      <w:r w:rsidRPr="00903029">
        <w:rPr>
          <w:rFonts w:asciiTheme="majorHAnsi" w:hAnsiTheme="majorHAnsi" w:cstheme="majorHAnsi"/>
          <w:b/>
        </w:rPr>
        <w:t xml:space="preserve">Individuelle Förderung am Progymnasium Bad </w:t>
      </w:r>
      <w:proofErr w:type="spellStart"/>
      <w:r w:rsidRPr="00903029">
        <w:rPr>
          <w:rFonts w:asciiTheme="majorHAnsi" w:hAnsiTheme="majorHAnsi" w:cstheme="majorHAnsi"/>
          <w:b/>
        </w:rPr>
        <w:t>Buchau</w:t>
      </w:r>
      <w:proofErr w:type="spellEnd"/>
      <w:r w:rsidRPr="00903029">
        <w:rPr>
          <w:rFonts w:asciiTheme="majorHAnsi" w:hAnsiTheme="majorHAnsi" w:cstheme="majorHAnsi"/>
          <w:b/>
        </w:rPr>
        <w:t xml:space="preserve"> </w:t>
      </w:r>
      <w:r w:rsidR="003E5F99">
        <w:rPr>
          <w:rFonts w:asciiTheme="majorHAnsi" w:hAnsiTheme="majorHAnsi" w:cstheme="majorHAnsi"/>
          <w:b/>
          <w:i/>
        </w:rPr>
        <w:t>LRF</w:t>
      </w:r>
      <w:r w:rsidR="007212FF">
        <w:rPr>
          <w:rFonts w:asciiTheme="majorHAnsi" w:hAnsiTheme="majorHAnsi" w:cstheme="majorHAnsi"/>
          <w:b/>
          <w:i/>
        </w:rPr>
        <w:t xml:space="preserve"> (Lese-Rech</w:t>
      </w:r>
      <w:r w:rsidR="00EC2FBC">
        <w:rPr>
          <w:rFonts w:asciiTheme="majorHAnsi" w:hAnsiTheme="majorHAnsi" w:cstheme="majorHAnsi"/>
          <w:b/>
          <w:i/>
        </w:rPr>
        <w:t>t</w:t>
      </w:r>
      <w:r w:rsidR="007212FF">
        <w:rPr>
          <w:rFonts w:asciiTheme="majorHAnsi" w:hAnsiTheme="majorHAnsi" w:cstheme="majorHAnsi"/>
          <w:b/>
          <w:i/>
        </w:rPr>
        <w:t>schreib</w:t>
      </w:r>
      <w:r w:rsidR="003E5F99">
        <w:rPr>
          <w:rFonts w:asciiTheme="majorHAnsi" w:hAnsiTheme="majorHAnsi" w:cstheme="majorHAnsi"/>
          <w:b/>
          <w:i/>
        </w:rPr>
        <w:t>förderung</w:t>
      </w:r>
      <w:r w:rsidR="007212FF">
        <w:rPr>
          <w:rFonts w:asciiTheme="majorHAnsi" w:hAnsiTheme="majorHAnsi" w:cstheme="majorHAnsi"/>
          <w:b/>
          <w:i/>
        </w:rPr>
        <w:t>)</w:t>
      </w:r>
    </w:p>
    <w:p w14:paraId="1E052600" w14:textId="77777777" w:rsidR="00C83D9D" w:rsidRDefault="00C83D9D" w:rsidP="00687B98">
      <w:pPr>
        <w:spacing w:after="120"/>
        <w:jc w:val="both"/>
        <w:rPr>
          <w:rFonts w:asciiTheme="majorHAnsi" w:hAnsiTheme="majorHAnsi"/>
          <w:b/>
        </w:rPr>
      </w:pPr>
    </w:p>
    <w:p w14:paraId="359C4713" w14:textId="33B79E63" w:rsidR="00E3679B" w:rsidRPr="005328C9" w:rsidRDefault="00C83D9D" w:rsidP="00687B98">
      <w:pPr>
        <w:spacing w:after="120"/>
        <w:jc w:val="both"/>
        <w:rPr>
          <w:rFonts w:asciiTheme="majorHAnsi" w:hAnsiTheme="majorHAnsi" w:cstheme="majorHAnsi"/>
          <w:b/>
        </w:rPr>
      </w:pPr>
      <w:r w:rsidRPr="007212FF">
        <w:rPr>
          <w:rFonts w:asciiTheme="majorHAnsi" w:hAnsiTheme="majorHAnsi"/>
          <w:b/>
        </w:rPr>
        <w:t>Vorbemerkung</w:t>
      </w:r>
    </w:p>
    <w:p w14:paraId="1921658A" w14:textId="04ABCC52" w:rsidR="007212FF" w:rsidRPr="00C83D9D" w:rsidRDefault="007212FF" w:rsidP="007212FF">
      <w:pPr>
        <w:spacing w:before="120" w:after="120"/>
        <w:jc w:val="both"/>
        <w:rPr>
          <w:rFonts w:asciiTheme="majorHAnsi" w:hAnsiTheme="majorHAnsi"/>
        </w:rPr>
      </w:pPr>
      <w:r w:rsidRPr="007212FF">
        <w:rPr>
          <w:rFonts w:asciiTheme="majorHAnsi" w:hAnsiTheme="majorHAnsi"/>
        </w:rPr>
        <w:t>Im Rahm</w:t>
      </w:r>
      <w:r>
        <w:rPr>
          <w:rFonts w:asciiTheme="majorHAnsi" w:hAnsiTheme="majorHAnsi"/>
        </w:rPr>
        <w:t xml:space="preserve">en unseres Konzepts zur individuellen Förderung bietet das Progymnasium Bad </w:t>
      </w:r>
      <w:proofErr w:type="spellStart"/>
      <w:r>
        <w:rPr>
          <w:rFonts w:asciiTheme="majorHAnsi" w:hAnsiTheme="majorHAnsi"/>
        </w:rPr>
        <w:t>Buchau</w:t>
      </w:r>
      <w:proofErr w:type="spellEnd"/>
      <w:r>
        <w:rPr>
          <w:rFonts w:asciiTheme="majorHAnsi" w:hAnsiTheme="majorHAnsi"/>
        </w:rPr>
        <w:t xml:space="preserve"> seit</w:t>
      </w:r>
      <w:r w:rsidR="00C83D9D">
        <w:rPr>
          <w:rFonts w:asciiTheme="majorHAnsi" w:hAnsiTheme="majorHAnsi"/>
        </w:rPr>
        <w:t xml:space="preserve"> Jahren für Schülerinnen und Schüler der Klass</w:t>
      </w:r>
      <w:r w:rsidR="003E5F99">
        <w:rPr>
          <w:rFonts w:asciiTheme="majorHAnsi" w:hAnsiTheme="majorHAnsi"/>
        </w:rPr>
        <w:t>enstufe 5 und 6 eine Lese-Rechtschreibförderung an.</w:t>
      </w:r>
    </w:p>
    <w:p w14:paraId="314129B0" w14:textId="7DB3B2F5" w:rsidR="007212FF" w:rsidRPr="007212FF" w:rsidRDefault="007212FF" w:rsidP="00A50DF1">
      <w:pPr>
        <w:spacing w:before="120" w:after="240"/>
        <w:jc w:val="both"/>
        <w:rPr>
          <w:rFonts w:asciiTheme="majorHAnsi" w:hAnsiTheme="majorHAnsi"/>
        </w:rPr>
      </w:pPr>
      <w:r w:rsidRPr="007212FF">
        <w:rPr>
          <w:rFonts w:asciiTheme="majorHAnsi" w:hAnsiTheme="majorHAnsi"/>
        </w:rPr>
        <w:t>In den neuen Bildungsplänen von Baden – Württemberg ist ein zentrales Ziel  des Rechtschreiblernens, „</w:t>
      </w:r>
      <w:r w:rsidRPr="007212FF">
        <w:rPr>
          <w:rFonts w:asciiTheme="majorHAnsi" w:hAnsiTheme="majorHAnsi"/>
          <w:i/>
        </w:rPr>
        <w:t>die Kinder zu befähigen, ihre Schreibprodukte orthographisch überarbeiten zu können.</w:t>
      </w:r>
      <w:r w:rsidRPr="007212FF">
        <w:rPr>
          <w:rFonts w:asciiTheme="majorHAnsi" w:hAnsiTheme="majorHAnsi"/>
        </w:rPr>
        <w:t>“ Wollen wir diesem Ziel nahe kommen, muss das Rechtschreiben aus dem engen Zusammenhang von Übung und Diktat herausg</w:t>
      </w:r>
      <w:r w:rsidRPr="007212FF">
        <w:rPr>
          <w:rFonts w:asciiTheme="majorHAnsi" w:hAnsiTheme="majorHAnsi"/>
        </w:rPr>
        <w:t>e</w:t>
      </w:r>
      <w:r w:rsidR="00C83D9D">
        <w:rPr>
          <w:rFonts w:asciiTheme="majorHAnsi" w:hAnsiTheme="majorHAnsi"/>
        </w:rPr>
        <w:t>löst</w:t>
      </w:r>
      <w:r w:rsidRPr="007212FF">
        <w:rPr>
          <w:rFonts w:asciiTheme="majorHAnsi" w:hAnsiTheme="majorHAnsi"/>
        </w:rPr>
        <w:t xml:space="preserve"> und in das alltägliche Schreiben integriert werden. In allen Formen des Abschreibens, im freien Schre</w:t>
      </w:r>
      <w:r w:rsidRPr="007212FF">
        <w:rPr>
          <w:rFonts w:asciiTheme="majorHAnsi" w:hAnsiTheme="majorHAnsi"/>
        </w:rPr>
        <w:t>i</w:t>
      </w:r>
      <w:r w:rsidRPr="007212FF">
        <w:rPr>
          <w:rFonts w:asciiTheme="majorHAnsi" w:hAnsiTheme="majorHAnsi"/>
        </w:rPr>
        <w:t>ben und in der Arbeit an Texten kann Richtigschreiben geübt und als Leistung gemessen werden. Dazu b</w:t>
      </w:r>
      <w:r w:rsidRPr="007212FF">
        <w:rPr>
          <w:rFonts w:asciiTheme="majorHAnsi" w:hAnsiTheme="majorHAnsi"/>
        </w:rPr>
        <w:t>e</w:t>
      </w:r>
      <w:r w:rsidRPr="007212FF">
        <w:rPr>
          <w:rFonts w:asciiTheme="majorHAnsi" w:hAnsiTheme="majorHAnsi"/>
        </w:rPr>
        <w:t xml:space="preserve">nötigt ein Kind </w:t>
      </w:r>
      <w:r w:rsidRPr="007212FF">
        <w:rPr>
          <w:rFonts w:asciiTheme="majorHAnsi" w:hAnsiTheme="majorHAnsi"/>
          <w:b/>
        </w:rPr>
        <w:t>Strategien</w:t>
      </w:r>
      <w:r w:rsidRPr="007212FF">
        <w:rPr>
          <w:rFonts w:asciiTheme="majorHAnsi" w:hAnsiTheme="majorHAnsi"/>
        </w:rPr>
        <w:t xml:space="preserve">. Diese werden in </w:t>
      </w:r>
      <w:r w:rsidR="00C83D9D">
        <w:rPr>
          <w:rFonts w:asciiTheme="majorHAnsi" w:hAnsiTheme="majorHAnsi"/>
        </w:rPr>
        <w:t>den LRS-Kursen</w:t>
      </w:r>
      <w:r w:rsidRPr="007212FF">
        <w:rPr>
          <w:rFonts w:asciiTheme="majorHAnsi" w:hAnsiTheme="majorHAnsi"/>
        </w:rPr>
        <w:t xml:space="preserve"> vermittelt. Um ein möglichst gutes Resultat zu erzielen, ist das Kind auf die Mithilfe der Eltern angewiesen. Nur stetes Üben und Wiederholen garantiert eine Leistungsverbesserung.</w:t>
      </w:r>
      <w:r w:rsidR="00C83D9D">
        <w:rPr>
          <w:rFonts w:asciiTheme="majorHAnsi" w:hAnsiTheme="majorHAnsi"/>
        </w:rPr>
        <w:t xml:space="preserve"> Eine zusätzliche Beschäftigung zuhause ist daher unabdingbar.</w:t>
      </w:r>
    </w:p>
    <w:p w14:paraId="2BE91483" w14:textId="77777777" w:rsidR="007212FF" w:rsidRPr="007212FF" w:rsidRDefault="007212FF" w:rsidP="007212FF">
      <w:pPr>
        <w:spacing w:before="120" w:after="120"/>
        <w:jc w:val="both"/>
        <w:rPr>
          <w:rFonts w:asciiTheme="majorHAnsi" w:hAnsiTheme="majorHAnsi"/>
          <w:b/>
        </w:rPr>
      </w:pPr>
      <w:r w:rsidRPr="007212FF">
        <w:rPr>
          <w:rFonts w:asciiTheme="majorHAnsi" w:hAnsiTheme="majorHAnsi"/>
          <w:b/>
        </w:rPr>
        <w:t>Ziele</w:t>
      </w:r>
    </w:p>
    <w:p w14:paraId="27C4BBAF" w14:textId="77777777" w:rsidR="007212FF" w:rsidRPr="007212FF" w:rsidRDefault="007212FF" w:rsidP="007212FF">
      <w:pPr>
        <w:pStyle w:val="Listenabsatz"/>
        <w:numPr>
          <w:ilvl w:val="0"/>
          <w:numId w:val="14"/>
        </w:numPr>
        <w:spacing w:before="120" w:after="120"/>
        <w:jc w:val="both"/>
        <w:rPr>
          <w:rFonts w:asciiTheme="majorHAnsi" w:hAnsiTheme="majorHAnsi"/>
        </w:rPr>
      </w:pPr>
      <w:r w:rsidRPr="007212FF">
        <w:rPr>
          <w:rFonts w:asciiTheme="majorHAnsi" w:hAnsiTheme="majorHAnsi"/>
        </w:rPr>
        <w:t>Baldmöglichst Entwicklungsverzögerungen im Schriftspracherwerb erkennen und beheben</w:t>
      </w:r>
    </w:p>
    <w:p w14:paraId="4160F719" w14:textId="08A9F9B5" w:rsidR="007212FF" w:rsidRPr="007212FF" w:rsidRDefault="007212FF" w:rsidP="00A50DF1">
      <w:pPr>
        <w:pStyle w:val="Listenabsatz"/>
        <w:numPr>
          <w:ilvl w:val="0"/>
          <w:numId w:val="14"/>
        </w:numPr>
        <w:spacing w:before="120" w:after="240"/>
        <w:ind w:left="714" w:hanging="357"/>
        <w:jc w:val="both"/>
        <w:rPr>
          <w:rFonts w:asciiTheme="majorHAnsi" w:hAnsiTheme="majorHAnsi"/>
        </w:rPr>
      </w:pPr>
      <w:r w:rsidRPr="007212FF">
        <w:rPr>
          <w:rFonts w:asciiTheme="majorHAnsi" w:hAnsiTheme="majorHAnsi"/>
        </w:rPr>
        <w:t>LR</w:t>
      </w:r>
      <w:r w:rsidR="003E5F99">
        <w:rPr>
          <w:rFonts w:asciiTheme="majorHAnsi" w:hAnsiTheme="majorHAnsi"/>
        </w:rPr>
        <w:t xml:space="preserve">F </w:t>
      </w:r>
      <w:r w:rsidRPr="007212FF">
        <w:rPr>
          <w:rFonts w:asciiTheme="majorHAnsi" w:hAnsiTheme="majorHAnsi"/>
        </w:rPr>
        <w:t>in Klasse 5/6 soll einen zweiten, grundlegenden Zugang zum Lesen und/oder Rechtschreiben ermöglichen</w:t>
      </w:r>
    </w:p>
    <w:p w14:paraId="3FF461B5" w14:textId="77777777" w:rsidR="007212FF" w:rsidRPr="007212FF" w:rsidRDefault="007212FF" w:rsidP="007212FF">
      <w:pPr>
        <w:spacing w:before="120" w:after="120"/>
        <w:jc w:val="both"/>
        <w:rPr>
          <w:rFonts w:asciiTheme="majorHAnsi" w:hAnsiTheme="majorHAnsi"/>
          <w:b/>
        </w:rPr>
      </w:pPr>
      <w:r w:rsidRPr="007212FF">
        <w:rPr>
          <w:rFonts w:asciiTheme="majorHAnsi" w:hAnsiTheme="majorHAnsi"/>
          <w:b/>
        </w:rPr>
        <w:t>Grundlagen der Förderdiagnose</w:t>
      </w:r>
    </w:p>
    <w:p w14:paraId="1D553E9D" w14:textId="77777777" w:rsidR="007212FF" w:rsidRPr="007212FF" w:rsidRDefault="007212FF" w:rsidP="007212FF">
      <w:pPr>
        <w:pStyle w:val="Listenabsatz"/>
        <w:numPr>
          <w:ilvl w:val="0"/>
          <w:numId w:val="9"/>
        </w:numPr>
        <w:spacing w:before="120" w:after="120"/>
        <w:jc w:val="both"/>
        <w:rPr>
          <w:rFonts w:asciiTheme="majorHAnsi" w:hAnsiTheme="majorHAnsi"/>
        </w:rPr>
      </w:pPr>
      <w:r w:rsidRPr="007212FF">
        <w:rPr>
          <w:rFonts w:asciiTheme="majorHAnsi" w:hAnsiTheme="majorHAnsi"/>
        </w:rPr>
        <w:t>Die Deutschnote, insbesondere die Rechtschreibnote</w:t>
      </w:r>
    </w:p>
    <w:p w14:paraId="6A4FC90D" w14:textId="77777777" w:rsidR="007212FF" w:rsidRPr="007212FF" w:rsidRDefault="007212FF" w:rsidP="007212FF">
      <w:pPr>
        <w:pStyle w:val="Listenabsatz"/>
        <w:numPr>
          <w:ilvl w:val="0"/>
          <w:numId w:val="9"/>
        </w:numPr>
        <w:spacing w:before="120" w:after="120"/>
        <w:jc w:val="both"/>
        <w:rPr>
          <w:rFonts w:asciiTheme="majorHAnsi" w:hAnsiTheme="majorHAnsi"/>
        </w:rPr>
      </w:pPr>
      <w:r w:rsidRPr="007212FF">
        <w:rPr>
          <w:rFonts w:asciiTheme="majorHAnsi" w:hAnsiTheme="majorHAnsi"/>
        </w:rPr>
        <w:t>Das Lern- und Arbeitsverhalten (aus Beobachtungen des Deutsch- bzw. des Klassenlehrers)</w:t>
      </w:r>
    </w:p>
    <w:p w14:paraId="00170D47" w14:textId="77777777" w:rsidR="007212FF" w:rsidRPr="007212FF" w:rsidRDefault="007212FF" w:rsidP="007212FF">
      <w:pPr>
        <w:pStyle w:val="Listenabsatz"/>
        <w:numPr>
          <w:ilvl w:val="0"/>
          <w:numId w:val="9"/>
        </w:numPr>
        <w:spacing w:before="120" w:after="120"/>
        <w:jc w:val="both"/>
        <w:rPr>
          <w:rFonts w:asciiTheme="majorHAnsi" w:hAnsiTheme="majorHAnsi"/>
        </w:rPr>
      </w:pPr>
      <w:r w:rsidRPr="007212FF">
        <w:rPr>
          <w:rFonts w:asciiTheme="majorHAnsi" w:hAnsiTheme="majorHAnsi"/>
        </w:rPr>
        <w:t>Die Lesefähigkeit: sinnerschließendes Lesen, Tempo, Modulation, Artikulation, Rhythmisierung, e</w:t>
      </w:r>
      <w:r w:rsidRPr="007212FF">
        <w:rPr>
          <w:rFonts w:asciiTheme="majorHAnsi" w:hAnsiTheme="majorHAnsi"/>
        </w:rPr>
        <w:t>i</w:t>
      </w:r>
      <w:r w:rsidRPr="007212FF">
        <w:rPr>
          <w:rFonts w:asciiTheme="majorHAnsi" w:hAnsiTheme="majorHAnsi"/>
        </w:rPr>
        <w:t>genaktives Korrekturverhalten</w:t>
      </w:r>
    </w:p>
    <w:p w14:paraId="0F6516DE" w14:textId="1C95A6BF" w:rsidR="007212FF" w:rsidRPr="007212FF" w:rsidRDefault="007212FF" w:rsidP="00A50DF1">
      <w:pPr>
        <w:pStyle w:val="Listenabsatz"/>
        <w:numPr>
          <w:ilvl w:val="0"/>
          <w:numId w:val="9"/>
        </w:numPr>
        <w:spacing w:before="120" w:after="240"/>
        <w:ind w:left="714" w:hanging="357"/>
        <w:jc w:val="both"/>
        <w:rPr>
          <w:rFonts w:asciiTheme="majorHAnsi" w:hAnsiTheme="majorHAnsi"/>
        </w:rPr>
      </w:pPr>
      <w:r w:rsidRPr="007212FF">
        <w:rPr>
          <w:rFonts w:asciiTheme="majorHAnsi" w:hAnsiTheme="majorHAnsi"/>
        </w:rPr>
        <w:t>Bisherige schulische und außerschulische Fördermaßnahmen (Info der G</w:t>
      </w:r>
      <w:r w:rsidR="00C83D9D">
        <w:rPr>
          <w:rFonts w:asciiTheme="majorHAnsi" w:hAnsiTheme="majorHAnsi"/>
        </w:rPr>
        <w:t>rundschule</w:t>
      </w:r>
      <w:r w:rsidRPr="007212FF">
        <w:rPr>
          <w:rFonts w:asciiTheme="majorHAnsi" w:hAnsiTheme="majorHAnsi"/>
        </w:rPr>
        <w:t>, Therapien etc.)</w:t>
      </w:r>
      <w:r w:rsidR="003E5F99">
        <w:rPr>
          <w:rFonts w:asciiTheme="majorHAnsi" w:hAnsiTheme="majorHAnsi"/>
        </w:rPr>
        <w:t>; hierbei ist die Schule  auf die Informationen der Eltern angewiesen.</w:t>
      </w:r>
    </w:p>
    <w:p w14:paraId="342AED5C" w14:textId="77777777" w:rsidR="007212FF" w:rsidRPr="007212FF" w:rsidRDefault="007212FF" w:rsidP="007212FF">
      <w:pPr>
        <w:spacing w:before="120" w:after="120"/>
        <w:jc w:val="both"/>
        <w:rPr>
          <w:rFonts w:asciiTheme="majorHAnsi" w:hAnsiTheme="majorHAnsi"/>
          <w:b/>
        </w:rPr>
      </w:pPr>
      <w:r w:rsidRPr="007212FF">
        <w:rPr>
          <w:rFonts w:asciiTheme="majorHAnsi" w:hAnsiTheme="majorHAnsi"/>
          <w:b/>
        </w:rPr>
        <w:t>Fördermaßnahmen</w:t>
      </w:r>
    </w:p>
    <w:p w14:paraId="476C8D2F" w14:textId="77777777" w:rsidR="007212FF" w:rsidRPr="007212FF" w:rsidRDefault="007212FF" w:rsidP="007212FF">
      <w:pPr>
        <w:pStyle w:val="Listenabsatz"/>
        <w:numPr>
          <w:ilvl w:val="0"/>
          <w:numId w:val="10"/>
        </w:numPr>
        <w:spacing w:before="120" w:after="120"/>
        <w:jc w:val="both"/>
        <w:rPr>
          <w:rFonts w:asciiTheme="majorHAnsi" w:hAnsiTheme="majorHAnsi"/>
        </w:rPr>
      </w:pPr>
      <w:r w:rsidRPr="007212FF">
        <w:rPr>
          <w:rFonts w:asciiTheme="majorHAnsi" w:hAnsiTheme="majorHAnsi"/>
        </w:rPr>
        <w:t>Training von Lern- und Arbeitstechniken: Sprechschwingen, Verlängern, Ableiten, Merkwörter, L</w:t>
      </w:r>
      <w:r w:rsidRPr="007212FF">
        <w:rPr>
          <w:rFonts w:asciiTheme="majorHAnsi" w:hAnsiTheme="majorHAnsi"/>
        </w:rPr>
        <w:t>e</w:t>
      </w:r>
      <w:r w:rsidRPr="007212FF">
        <w:rPr>
          <w:rFonts w:asciiTheme="majorHAnsi" w:hAnsiTheme="majorHAnsi"/>
        </w:rPr>
        <w:t>sestrategien</w:t>
      </w:r>
    </w:p>
    <w:p w14:paraId="2A710F01" w14:textId="77777777" w:rsidR="007212FF" w:rsidRPr="007212FF" w:rsidRDefault="007212FF" w:rsidP="007212FF">
      <w:pPr>
        <w:pStyle w:val="Listenabsatz"/>
        <w:numPr>
          <w:ilvl w:val="0"/>
          <w:numId w:val="10"/>
        </w:numPr>
        <w:spacing w:before="120" w:after="120"/>
        <w:jc w:val="both"/>
        <w:rPr>
          <w:rFonts w:asciiTheme="majorHAnsi" w:hAnsiTheme="majorHAnsi"/>
        </w:rPr>
      </w:pPr>
      <w:r w:rsidRPr="007212FF">
        <w:rPr>
          <w:rFonts w:asciiTheme="majorHAnsi" w:hAnsiTheme="majorHAnsi"/>
        </w:rPr>
        <w:t>Training der orthographischen Strategien mit Hilfe von Wortlisten, Arbeit mit den häufigsten Fehlerwörtern, spezielle Übungen zu den orthographischen Regeln und vor allem zur Groß- und Kleinschreibung</w:t>
      </w:r>
    </w:p>
    <w:p w14:paraId="4E59656A" w14:textId="77777777" w:rsidR="007212FF" w:rsidRPr="007212FF" w:rsidRDefault="007212FF" w:rsidP="00A50DF1">
      <w:pPr>
        <w:pStyle w:val="Listenabsatz"/>
        <w:numPr>
          <w:ilvl w:val="0"/>
          <w:numId w:val="10"/>
        </w:numPr>
        <w:spacing w:before="120" w:after="240"/>
        <w:ind w:left="714" w:hanging="357"/>
        <w:jc w:val="both"/>
        <w:rPr>
          <w:rFonts w:asciiTheme="majorHAnsi" w:hAnsiTheme="majorHAnsi"/>
        </w:rPr>
      </w:pPr>
      <w:r w:rsidRPr="007212FF">
        <w:rPr>
          <w:rFonts w:asciiTheme="majorHAnsi" w:hAnsiTheme="majorHAnsi"/>
        </w:rPr>
        <w:t>Erarbeitung von „Tipps“ zu Rechtschreibephänomenen</w:t>
      </w:r>
    </w:p>
    <w:p w14:paraId="24590D94" w14:textId="342AB445" w:rsidR="00A50DF1" w:rsidRPr="00A50DF1" w:rsidRDefault="00A50DF1" w:rsidP="00A50DF1">
      <w:pPr>
        <w:pStyle w:val="Listenabsatz"/>
        <w:spacing w:before="120" w:after="240"/>
        <w:jc w:val="both"/>
        <w:rPr>
          <w:rFonts w:asciiTheme="majorHAnsi" w:hAnsiTheme="majorHAnsi"/>
        </w:rPr>
      </w:pPr>
    </w:p>
    <w:p w14:paraId="766C89FF" w14:textId="77777777" w:rsidR="00C83D9D" w:rsidRPr="007212FF" w:rsidRDefault="00C83D9D" w:rsidP="00C83D9D">
      <w:pPr>
        <w:spacing w:before="120" w:after="120"/>
        <w:jc w:val="both"/>
        <w:rPr>
          <w:rFonts w:asciiTheme="majorHAnsi" w:hAnsiTheme="majorHAnsi"/>
          <w:b/>
        </w:rPr>
      </w:pPr>
      <w:r w:rsidRPr="007212FF">
        <w:rPr>
          <w:rFonts w:asciiTheme="majorHAnsi" w:hAnsiTheme="majorHAnsi"/>
          <w:b/>
        </w:rPr>
        <w:t>Organisationsrahmen</w:t>
      </w:r>
    </w:p>
    <w:p w14:paraId="28D21310" w14:textId="77777777" w:rsidR="002A195A" w:rsidRDefault="00C83D9D" w:rsidP="00C83D9D">
      <w:pPr>
        <w:spacing w:after="120"/>
        <w:rPr>
          <w:rFonts w:asciiTheme="majorHAnsi" w:hAnsiTheme="majorHAnsi"/>
        </w:rPr>
      </w:pPr>
      <w:r w:rsidRPr="00C83D9D">
        <w:rPr>
          <w:rFonts w:asciiTheme="majorHAnsi" w:hAnsiTheme="majorHAnsi"/>
          <w:b/>
          <w:u w:val="single"/>
        </w:rPr>
        <w:t>Klasse 5:</w:t>
      </w:r>
    </w:p>
    <w:p w14:paraId="072EAAEA" w14:textId="0F41E9DE" w:rsidR="00C83D9D" w:rsidRPr="00C83D9D" w:rsidRDefault="002A195A" w:rsidP="00C83D9D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Nach den Herbstferien melden die Deutschlehrer dem zuständigen LRF-Lehrer die betreffenden Schüleri</w:t>
      </w:r>
      <w:r>
        <w:rPr>
          <w:rFonts w:asciiTheme="majorHAnsi" w:hAnsiTheme="majorHAnsi"/>
        </w:rPr>
        <w:t>n</w:t>
      </w:r>
      <w:r>
        <w:rPr>
          <w:rFonts w:asciiTheme="majorHAnsi" w:hAnsiTheme="majorHAnsi"/>
        </w:rPr>
        <w:t xml:space="preserve">nen und Schüler. Dieser schreibt die Einladungen. Der zweistündige LRF-Kurs beginnt dann nach den </w:t>
      </w:r>
      <w:r>
        <w:rPr>
          <w:rFonts w:asciiTheme="majorHAnsi" w:hAnsiTheme="majorHAnsi"/>
        </w:rPr>
        <w:lastRenderedPageBreak/>
        <w:t>Herbstferien im November, parallel zur Deutschförderschiene, und läuft über einen Zeitraum von 6 Mon</w:t>
      </w:r>
      <w:r>
        <w:rPr>
          <w:rFonts w:asciiTheme="majorHAnsi" w:hAnsiTheme="majorHAnsi"/>
        </w:rPr>
        <w:t>a</w:t>
      </w:r>
      <w:r>
        <w:rPr>
          <w:rFonts w:asciiTheme="majorHAnsi" w:hAnsiTheme="majorHAnsi"/>
        </w:rPr>
        <w:t>ten.</w:t>
      </w:r>
      <w:r w:rsidR="00F246C4">
        <w:rPr>
          <w:rFonts w:asciiTheme="majorHAnsi" w:hAnsiTheme="majorHAnsi"/>
        </w:rPr>
        <w:t xml:space="preserve"> </w:t>
      </w:r>
    </w:p>
    <w:p w14:paraId="0246773D" w14:textId="26829CE3" w:rsidR="00C83D9D" w:rsidRPr="00C83D9D" w:rsidRDefault="00C83D9D" w:rsidP="00C83D9D">
      <w:pPr>
        <w:spacing w:after="120"/>
        <w:rPr>
          <w:rFonts w:asciiTheme="majorHAnsi" w:hAnsiTheme="majorHAnsi"/>
          <w:b/>
          <w:u w:val="single"/>
        </w:rPr>
      </w:pPr>
      <w:r w:rsidRPr="00C83D9D">
        <w:rPr>
          <w:rFonts w:asciiTheme="majorHAnsi" w:hAnsiTheme="majorHAnsi"/>
          <w:b/>
          <w:u w:val="single"/>
        </w:rPr>
        <w:t>Klasse 6:</w:t>
      </w:r>
    </w:p>
    <w:p w14:paraId="6458FF4D" w14:textId="101D568F" w:rsidR="00C83D9D" w:rsidRPr="00C83D9D" w:rsidRDefault="002A195A" w:rsidP="00A50DF1">
      <w:pPr>
        <w:spacing w:after="240"/>
        <w:rPr>
          <w:rFonts w:asciiTheme="majorHAnsi" w:hAnsiTheme="majorHAnsi"/>
        </w:rPr>
      </w:pPr>
      <w:r>
        <w:rPr>
          <w:rFonts w:asciiTheme="majorHAnsi" w:hAnsiTheme="majorHAnsi"/>
        </w:rPr>
        <w:t>Am Ende der Klasse 5 erfolgt eine Einladung zum LRF-Kurs durch den LRF-Lehrer. Dieser findet dann im ersten Halbjahr der Klasse 6, parallel zur Deutschförderschiene, statt.</w:t>
      </w:r>
    </w:p>
    <w:p w14:paraId="426BF6D6" w14:textId="72170004" w:rsidR="00903029" w:rsidRPr="007212FF" w:rsidRDefault="00903029" w:rsidP="00903029">
      <w:pPr>
        <w:spacing w:after="0"/>
        <w:jc w:val="both"/>
        <w:rPr>
          <w:rFonts w:asciiTheme="majorHAnsi" w:hAnsiTheme="majorHAnsi" w:cstheme="majorHAnsi"/>
          <w:b/>
        </w:rPr>
      </w:pPr>
      <w:r w:rsidRPr="007212FF">
        <w:rPr>
          <w:rFonts w:asciiTheme="majorHAnsi" w:hAnsiTheme="majorHAnsi" w:cstheme="majorHAnsi"/>
          <w:b/>
        </w:rPr>
        <w:t>Ansprechpartner</w:t>
      </w:r>
    </w:p>
    <w:p w14:paraId="1E9C6D3A" w14:textId="7DEA7547" w:rsidR="00903029" w:rsidRPr="007212FF" w:rsidRDefault="00B2351D" w:rsidP="00903029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Bei Fragen zur L</w:t>
      </w:r>
      <w:r w:rsidR="002A195A">
        <w:rPr>
          <w:rFonts w:asciiTheme="majorHAnsi" w:hAnsiTheme="majorHAnsi" w:cstheme="majorHAnsi"/>
        </w:rPr>
        <w:t>RF</w:t>
      </w:r>
      <w:r>
        <w:rPr>
          <w:rFonts w:asciiTheme="majorHAnsi" w:hAnsiTheme="majorHAnsi" w:cstheme="majorHAnsi"/>
        </w:rPr>
        <w:t xml:space="preserve"> Förderung Klasse 5</w:t>
      </w:r>
      <w:r w:rsidR="002A195A">
        <w:rPr>
          <w:rFonts w:asciiTheme="majorHAnsi" w:hAnsiTheme="majorHAnsi" w:cstheme="majorHAnsi"/>
        </w:rPr>
        <w:t xml:space="preserve"> und 6</w:t>
      </w:r>
      <w:r>
        <w:rPr>
          <w:rFonts w:asciiTheme="majorHAnsi" w:hAnsiTheme="majorHAnsi" w:cstheme="majorHAnsi"/>
        </w:rPr>
        <w:t xml:space="preserve"> </w:t>
      </w:r>
      <w:r w:rsidR="00903029" w:rsidRPr="007212FF">
        <w:rPr>
          <w:rFonts w:asciiTheme="majorHAnsi" w:hAnsiTheme="majorHAnsi" w:cstheme="majorHAnsi"/>
        </w:rPr>
        <w:t xml:space="preserve">wenden Sie sich bitte an </w:t>
      </w:r>
      <w:r>
        <w:rPr>
          <w:rFonts w:asciiTheme="majorHAnsi" w:hAnsiTheme="majorHAnsi" w:cstheme="majorHAnsi"/>
        </w:rPr>
        <w:t xml:space="preserve">Frau </w:t>
      </w:r>
      <w:proofErr w:type="spellStart"/>
      <w:r w:rsidR="00F97198">
        <w:rPr>
          <w:rFonts w:asciiTheme="majorHAnsi" w:hAnsiTheme="majorHAnsi" w:cstheme="majorHAnsi"/>
        </w:rPr>
        <w:t>Feyen</w:t>
      </w:r>
      <w:proofErr w:type="spellEnd"/>
      <w:r w:rsidR="00A50DF1">
        <w:rPr>
          <w:rFonts w:asciiTheme="majorHAnsi" w:hAnsiTheme="majorHAnsi" w:cstheme="majorHAnsi"/>
        </w:rPr>
        <w:t xml:space="preserve"> (07582/9330</w:t>
      </w:r>
      <w:r w:rsidR="002A195A">
        <w:rPr>
          <w:rFonts w:asciiTheme="majorHAnsi" w:hAnsiTheme="majorHAnsi" w:cstheme="majorHAnsi"/>
        </w:rPr>
        <w:t xml:space="preserve">0; </w:t>
      </w:r>
      <w:hyperlink r:id="rId9" w:history="1">
        <w:r w:rsidR="00F97198" w:rsidRPr="00C4142F">
          <w:rPr>
            <w:rStyle w:val="Hyperlink"/>
            <w:rFonts w:asciiTheme="majorHAnsi" w:hAnsiTheme="majorHAnsi" w:cstheme="majorHAnsi"/>
          </w:rPr>
          <w:t>hfeyen@pgbaduchau.de</w:t>
        </w:r>
      </w:hyperlink>
      <w:r w:rsidR="002A195A">
        <w:rPr>
          <w:rFonts w:asciiTheme="majorHAnsi" w:hAnsiTheme="majorHAnsi" w:cstheme="majorHAnsi"/>
        </w:rPr>
        <w:t xml:space="preserve">) </w:t>
      </w:r>
      <w:bookmarkStart w:id="0" w:name="_GoBack"/>
      <w:bookmarkEnd w:id="0"/>
    </w:p>
    <w:sectPr w:rsidR="00903029" w:rsidRPr="007212FF" w:rsidSect="004A22F6">
      <w:headerReference w:type="default" r:id="rId10"/>
      <w:footerReference w:type="default" r:id="rId11"/>
      <w:pgSz w:w="11906" w:h="16838"/>
      <w:pgMar w:top="1134" w:right="1134" w:bottom="851" w:left="1134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F300B" w14:textId="77777777" w:rsidR="00AF5176" w:rsidRDefault="00AF5176" w:rsidP="00766C0B">
      <w:pPr>
        <w:spacing w:after="0" w:line="240" w:lineRule="auto"/>
      </w:pPr>
      <w:r>
        <w:separator/>
      </w:r>
    </w:p>
  </w:endnote>
  <w:endnote w:type="continuationSeparator" w:id="0">
    <w:p w14:paraId="67662C78" w14:textId="77777777" w:rsidR="00AF5176" w:rsidRDefault="00AF5176" w:rsidP="00766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altName w:val="EngraversGothic BT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kia">
    <w:altName w:val="Consolas"/>
    <w:charset w:val="00"/>
    <w:family w:val="auto"/>
    <w:pitch w:val="variable"/>
    <w:sig w:usb0="80000023" w:usb1="00000000" w:usb2="00000000" w:usb3="00000000" w:csb0="00000001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Bradley Hand ITC TT-Bold">
    <w:altName w:val="Courier New"/>
    <w:charset w:val="00"/>
    <w:family w:val="auto"/>
    <w:pitch w:val="variable"/>
    <w:sig w:usb0="800000FF" w:usb1="50002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5BF18" w14:textId="77777777" w:rsidR="00F17D54" w:rsidRPr="009E7C1B" w:rsidRDefault="00F17D54">
    <w:pPr>
      <w:pStyle w:val="Fuzeile"/>
      <w:rPr>
        <w:sz w:val="16"/>
        <w:szCs w:val="16"/>
      </w:rPr>
    </w:pPr>
    <w:r w:rsidRPr="009E7C1B">
      <w:rPr>
        <w:sz w:val="16"/>
        <w:szCs w:val="16"/>
      </w:rPr>
      <w:fldChar w:fldCharType="begin"/>
    </w:r>
    <w:r w:rsidRPr="009E7C1B">
      <w:rPr>
        <w:sz w:val="16"/>
        <w:szCs w:val="16"/>
      </w:rPr>
      <w:instrText xml:space="preserve"> FILENAME  \p  \* MERGEFORMAT </w:instrText>
    </w:r>
    <w:r w:rsidRPr="009E7C1B">
      <w:rPr>
        <w:sz w:val="16"/>
        <w:szCs w:val="16"/>
      </w:rPr>
      <w:fldChar w:fldCharType="separate"/>
    </w:r>
    <w:r w:rsidR="00374C00">
      <w:rPr>
        <w:noProof/>
        <w:sz w:val="16"/>
        <w:szCs w:val="16"/>
      </w:rPr>
      <w:t>Z:\Schul-ABC\Schul-ABC\I\Individuelle Förderung am Progymnasium\Individuelle Förderung LRF Stand 27_Juni 2016\Individuelle Förderung LRF PGBB Homepage Stand 27_Juni 2016.docx</w:t>
    </w:r>
    <w:r w:rsidRPr="009E7C1B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375BC" w14:textId="77777777" w:rsidR="00AF5176" w:rsidRDefault="00AF5176" w:rsidP="00766C0B">
      <w:pPr>
        <w:spacing w:after="0" w:line="240" w:lineRule="auto"/>
      </w:pPr>
      <w:r>
        <w:separator/>
      </w:r>
    </w:p>
  </w:footnote>
  <w:footnote w:type="continuationSeparator" w:id="0">
    <w:p w14:paraId="3546E165" w14:textId="77777777" w:rsidR="00AF5176" w:rsidRDefault="00AF5176" w:rsidP="00766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22" w:type="dxa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1"/>
      <w:gridCol w:w="5330"/>
      <w:gridCol w:w="2111"/>
    </w:tblGrid>
    <w:tr w:rsidR="00F17D54" w14:paraId="746B52B0" w14:textId="77777777" w:rsidTr="002A268B">
      <w:trPr>
        <w:trHeight w:val="1413"/>
      </w:trPr>
      <w:tc>
        <w:tcPr>
          <w:tcW w:w="1881" w:type="dxa"/>
        </w:tcPr>
        <w:p w14:paraId="7BA0962B" w14:textId="77777777" w:rsidR="00F17D54" w:rsidRDefault="00F17D54" w:rsidP="000F7E1C">
          <w:pPr>
            <w:pStyle w:val="Kopfzeile"/>
            <w:tabs>
              <w:tab w:val="clear" w:pos="4536"/>
              <w:tab w:val="clear" w:pos="9072"/>
              <w:tab w:val="center" w:pos="3828"/>
            </w:tabs>
            <w:ind w:firstLine="845"/>
            <w:jc w:val="center"/>
            <w:rPr>
              <w:rFonts w:ascii="Copperplate Gothic Light" w:hAnsi="Copperplate Gothic Light"/>
            </w:rPr>
          </w:pPr>
          <w:r w:rsidRPr="00531D0F">
            <w:rPr>
              <w:rFonts w:ascii="Copperplate Gothic Light" w:hAnsi="Copperplate Gothic Light"/>
              <w:noProof/>
              <w:sz w:val="28"/>
              <w:szCs w:val="28"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2911C3E5" wp14:editId="2994F538">
                <wp:simplePos x="0" y="0"/>
                <wp:positionH relativeFrom="column">
                  <wp:posOffset>532765</wp:posOffset>
                </wp:positionH>
                <wp:positionV relativeFrom="paragraph">
                  <wp:posOffset>635</wp:posOffset>
                </wp:positionV>
                <wp:extent cx="1057275" cy="792480"/>
                <wp:effectExtent l="0" t="0" r="0" b="0"/>
                <wp:wrapSquare wrapText="bothSides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chullogo 0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7275" cy="792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30" w:type="dxa"/>
        </w:tcPr>
        <w:p w14:paraId="5AADE63B" w14:textId="77777777" w:rsidR="00F17D54" w:rsidRPr="002A268B" w:rsidRDefault="00F17D54" w:rsidP="000F7E1C">
          <w:pPr>
            <w:pStyle w:val="Kopfzeile"/>
            <w:tabs>
              <w:tab w:val="clear" w:pos="4536"/>
              <w:tab w:val="clear" w:pos="9072"/>
              <w:tab w:val="center" w:pos="3828"/>
            </w:tabs>
            <w:jc w:val="center"/>
            <w:rPr>
              <w:rFonts w:ascii="Skia" w:hAnsi="Skia"/>
              <w:sz w:val="32"/>
              <w:szCs w:val="32"/>
            </w:rPr>
          </w:pPr>
          <w:r w:rsidRPr="002A268B">
            <w:rPr>
              <w:rFonts w:ascii="Skia" w:hAnsi="Skia"/>
              <w:sz w:val="32"/>
              <w:szCs w:val="32"/>
            </w:rPr>
            <w:t>Progymnasium Bad Buchau</w:t>
          </w:r>
        </w:p>
        <w:p w14:paraId="5C6653F4" w14:textId="77777777" w:rsidR="00F17D54" w:rsidRPr="00345936" w:rsidRDefault="00F17D54" w:rsidP="000F7E1C">
          <w:pPr>
            <w:pStyle w:val="Kopfzeile"/>
            <w:tabs>
              <w:tab w:val="clear" w:pos="4536"/>
              <w:tab w:val="clear" w:pos="9072"/>
              <w:tab w:val="center" w:pos="3828"/>
            </w:tabs>
            <w:jc w:val="center"/>
            <w:rPr>
              <w:rFonts w:ascii="Bradley Hand ITC TT-Bold" w:hAnsi="Bradley Hand ITC TT-Bold" w:cs="Apple Symbols"/>
              <w:sz w:val="20"/>
              <w:szCs w:val="20"/>
            </w:rPr>
          </w:pPr>
          <w:r w:rsidRPr="002A268B">
            <w:rPr>
              <w:rFonts w:ascii="Skia" w:hAnsi="Skia" w:cs="Apple Symbols"/>
              <w:sz w:val="20"/>
              <w:szCs w:val="20"/>
            </w:rPr>
            <w:t>Bildung – Verantwortung - Partnerschaft</w:t>
          </w:r>
        </w:p>
      </w:tc>
      <w:tc>
        <w:tcPr>
          <w:tcW w:w="2111" w:type="dxa"/>
        </w:tcPr>
        <w:p w14:paraId="5CAF8E68" w14:textId="77777777" w:rsidR="00F17D54" w:rsidRPr="002A268B" w:rsidRDefault="00F17D54" w:rsidP="000F7E1C">
          <w:pPr>
            <w:pStyle w:val="Kopfzeile"/>
            <w:tabs>
              <w:tab w:val="clear" w:pos="4536"/>
              <w:tab w:val="clear" w:pos="9072"/>
              <w:tab w:val="center" w:pos="3828"/>
            </w:tabs>
            <w:rPr>
              <w:rFonts w:ascii="Skia" w:hAnsi="Skia" w:cs="Times New Roman"/>
              <w:sz w:val="16"/>
              <w:szCs w:val="16"/>
            </w:rPr>
          </w:pPr>
          <w:r w:rsidRPr="002A268B">
            <w:rPr>
              <w:rFonts w:ascii="Skia" w:hAnsi="Skia" w:cs="Times New Roman"/>
              <w:sz w:val="16"/>
              <w:szCs w:val="16"/>
            </w:rPr>
            <w:t>Progymnasium Bad Buchau</w:t>
          </w:r>
          <w:r w:rsidRPr="002A268B">
            <w:rPr>
              <w:rFonts w:ascii="Skia" w:hAnsi="Skia" w:cs="Times New Roman"/>
              <w:sz w:val="16"/>
              <w:szCs w:val="16"/>
            </w:rPr>
            <w:br/>
            <w:t xml:space="preserve">Schlossplatz </w:t>
          </w:r>
          <w:r w:rsidRPr="002A268B">
            <w:rPr>
              <w:rFonts w:ascii="Skia" w:hAnsi="Skia" w:cs="Times New Roman"/>
              <w:sz w:val="16"/>
              <w:szCs w:val="16"/>
            </w:rPr>
            <w:br/>
            <w:t>88422 Bad Buchau</w:t>
          </w:r>
        </w:p>
        <w:p w14:paraId="55F712A8" w14:textId="687E82DF" w:rsidR="00F17D54" w:rsidRPr="002A268B" w:rsidRDefault="00F17D54" w:rsidP="000F7E1C">
          <w:pPr>
            <w:pStyle w:val="Kopfzeile"/>
            <w:tabs>
              <w:tab w:val="clear" w:pos="4536"/>
              <w:tab w:val="clear" w:pos="9072"/>
              <w:tab w:val="center" w:pos="3828"/>
            </w:tabs>
            <w:rPr>
              <w:rFonts w:ascii="Skia" w:hAnsi="Skia" w:cs="Times New Roman"/>
              <w:sz w:val="16"/>
              <w:szCs w:val="16"/>
            </w:rPr>
          </w:pPr>
        </w:p>
        <w:p w14:paraId="02939FEF" w14:textId="77777777" w:rsidR="00F17D54" w:rsidRPr="00EA7AEF" w:rsidRDefault="00F17D54" w:rsidP="000F7E1C">
          <w:pPr>
            <w:pStyle w:val="Kopfzeile"/>
            <w:tabs>
              <w:tab w:val="clear" w:pos="4536"/>
              <w:tab w:val="clear" w:pos="9072"/>
              <w:tab w:val="center" w:pos="3828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2A268B">
            <w:rPr>
              <w:rFonts w:ascii="Skia" w:hAnsi="Skia" w:cs="Times New Roman"/>
              <w:sz w:val="16"/>
              <w:szCs w:val="16"/>
            </w:rPr>
            <w:t>Tel.: 07582 93300</w:t>
          </w:r>
        </w:p>
      </w:tc>
    </w:tr>
  </w:tbl>
  <w:p w14:paraId="545012FD" w14:textId="77777777" w:rsidR="00F17D54" w:rsidRPr="002A268B" w:rsidRDefault="00F17D54" w:rsidP="00687B98">
    <w:pPr>
      <w:pStyle w:val="Kopfzeile"/>
      <w:tabs>
        <w:tab w:val="clear" w:pos="4536"/>
        <w:tab w:val="clear" w:pos="9072"/>
        <w:tab w:val="left" w:pos="2440"/>
      </w:tabs>
      <w:rPr>
        <w:sz w:val="10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20F5"/>
    <w:multiLevelType w:val="hybridMultilevel"/>
    <w:tmpl w:val="40A69F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A5452"/>
    <w:multiLevelType w:val="hybridMultilevel"/>
    <w:tmpl w:val="4B322B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1076F"/>
    <w:multiLevelType w:val="hybridMultilevel"/>
    <w:tmpl w:val="D018C9C0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8518A6"/>
    <w:multiLevelType w:val="hybridMultilevel"/>
    <w:tmpl w:val="A9906F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034387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C5A07"/>
    <w:multiLevelType w:val="hybridMultilevel"/>
    <w:tmpl w:val="EE76AD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466F4"/>
    <w:multiLevelType w:val="hybridMultilevel"/>
    <w:tmpl w:val="CCB492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46393"/>
    <w:multiLevelType w:val="hybridMultilevel"/>
    <w:tmpl w:val="9056D4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80F49"/>
    <w:multiLevelType w:val="hybridMultilevel"/>
    <w:tmpl w:val="B9EC40AC"/>
    <w:lvl w:ilvl="0" w:tplc="ABDCA2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6354D3"/>
    <w:multiLevelType w:val="hybridMultilevel"/>
    <w:tmpl w:val="CC00D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D0C4F"/>
    <w:multiLevelType w:val="hybridMultilevel"/>
    <w:tmpl w:val="A3AA1A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E210D"/>
    <w:multiLevelType w:val="hybridMultilevel"/>
    <w:tmpl w:val="809E8E44"/>
    <w:lvl w:ilvl="0" w:tplc="540817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B194A"/>
    <w:multiLevelType w:val="hybridMultilevel"/>
    <w:tmpl w:val="DFF07E5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BA75C14"/>
    <w:multiLevelType w:val="hybridMultilevel"/>
    <w:tmpl w:val="776E16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34739"/>
    <w:multiLevelType w:val="hybridMultilevel"/>
    <w:tmpl w:val="23DABF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FE136F"/>
    <w:multiLevelType w:val="hybridMultilevel"/>
    <w:tmpl w:val="9A1224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1C630F"/>
    <w:multiLevelType w:val="hybridMultilevel"/>
    <w:tmpl w:val="A1304B20"/>
    <w:lvl w:ilvl="0" w:tplc="773E1D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D72CD"/>
    <w:multiLevelType w:val="hybridMultilevel"/>
    <w:tmpl w:val="642204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034387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1C1741"/>
    <w:multiLevelType w:val="hybridMultilevel"/>
    <w:tmpl w:val="891A43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983475"/>
    <w:multiLevelType w:val="hybridMultilevel"/>
    <w:tmpl w:val="3CDAE9EA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78D83ADE"/>
    <w:multiLevelType w:val="hybridMultilevel"/>
    <w:tmpl w:val="E994520C"/>
    <w:lvl w:ilvl="0" w:tplc="1DC8C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BB7804"/>
    <w:multiLevelType w:val="hybridMultilevel"/>
    <w:tmpl w:val="BB809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5"/>
  </w:num>
  <w:num w:numId="4">
    <w:abstractNumId w:val="6"/>
  </w:num>
  <w:num w:numId="5">
    <w:abstractNumId w:val="19"/>
  </w:num>
  <w:num w:numId="6">
    <w:abstractNumId w:val="1"/>
  </w:num>
  <w:num w:numId="7">
    <w:abstractNumId w:val="11"/>
  </w:num>
  <w:num w:numId="8">
    <w:abstractNumId w:val="7"/>
  </w:num>
  <w:num w:numId="9">
    <w:abstractNumId w:val="8"/>
  </w:num>
  <w:num w:numId="10">
    <w:abstractNumId w:val="17"/>
  </w:num>
  <w:num w:numId="11">
    <w:abstractNumId w:val="5"/>
  </w:num>
  <w:num w:numId="12">
    <w:abstractNumId w:val="13"/>
  </w:num>
  <w:num w:numId="13">
    <w:abstractNumId w:val="14"/>
  </w:num>
  <w:num w:numId="14">
    <w:abstractNumId w:val="20"/>
  </w:num>
  <w:num w:numId="15">
    <w:abstractNumId w:val="2"/>
  </w:num>
  <w:num w:numId="16">
    <w:abstractNumId w:val="4"/>
  </w:num>
  <w:num w:numId="17">
    <w:abstractNumId w:val="16"/>
  </w:num>
  <w:num w:numId="18">
    <w:abstractNumId w:val="0"/>
  </w:num>
  <w:num w:numId="19">
    <w:abstractNumId w:val="12"/>
  </w:num>
  <w:num w:numId="20">
    <w:abstractNumId w:val="3"/>
  </w:num>
  <w:num w:numId="21">
    <w:abstractNumId w:val="9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as Berdami">
    <w15:presenceInfo w15:providerId="Windows Live" w15:userId="d9157fe8511e33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A1"/>
    <w:rsid w:val="00003234"/>
    <w:rsid w:val="00007B5A"/>
    <w:rsid w:val="00064984"/>
    <w:rsid w:val="000B2E93"/>
    <w:rsid w:val="000D1CB8"/>
    <w:rsid w:val="000F7E1C"/>
    <w:rsid w:val="00160224"/>
    <w:rsid w:val="00191052"/>
    <w:rsid w:val="00191A47"/>
    <w:rsid w:val="001F2474"/>
    <w:rsid w:val="00287BDC"/>
    <w:rsid w:val="002A195A"/>
    <w:rsid w:val="002A268B"/>
    <w:rsid w:val="00304461"/>
    <w:rsid w:val="00325D18"/>
    <w:rsid w:val="00374C00"/>
    <w:rsid w:val="00392FF6"/>
    <w:rsid w:val="00396E47"/>
    <w:rsid w:val="003C29EC"/>
    <w:rsid w:val="003E5F99"/>
    <w:rsid w:val="003F3AA6"/>
    <w:rsid w:val="00416C6D"/>
    <w:rsid w:val="004348E6"/>
    <w:rsid w:val="004401B9"/>
    <w:rsid w:val="0046412F"/>
    <w:rsid w:val="00477352"/>
    <w:rsid w:val="00483D11"/>
    <w:rsid w:val="00484E41"/>
    <w:rsid w:val="004A22F6"/>
    <w:rsid w:val="004B7295"/>
    <w:rsid w:val="004C68EE"/>
    <w:rsid w:val="004D622A"/>
    <w:rsid w:val="004F1878"/>
    <w:rsid w:val="00514E03"/>
    <w:rsid w:val="005328C9"/>
    <w:rsid w:val="00575E27"/>
    <w:rsid w:val="005D0B1B"/>
    <w:rsid w:val="005D6722"/>
    <w:rsid w:val="005E197A"/>
    <w:rsid w:val="00611C01"/>
    <w:rsid w:val="00612FB4"/>
    <w:rsid w:val="00687B98"/>
    <w:rsid w:val="006D1003"/>
    <w:rsid w:val="00720B13"/>
    <w:rsid w:val="007212FF"/>
    <w:rsid w:val="00766C0B"/>
    <w:rsid w:val="00767FDF"/>
    <w:rsid w:val="007A60EF"/>
    <w:rsid w:val="007B291D"/>
    <w:rsid w:val="00846867"/>
    <w:rsid w:val="00852B56"/>
    <w:rsid w:val="008674A0"/>
    <w:rsid w:val="008C021B"/>
    <w:rsid w:val="008F2552"/>
    <w:rsid w:val="00902A08"/>
    <w:rsid w:val="00903029"/>
    <w:rsid w:val="00960824"/>
    <w:rsid w:val="0096480B"/>
    <w:rsid w:val="009D4368"/>
    <w:rsid w:val="009D4874"/>
    <w:rsid w:val="009E7C1B"/>
    <w:rsid w:val="00A043A1"/>
    <w:rsid w:val="00A0510F"/>
    <w:rsid w:val="00A13628"/>
    <w:rsid w:val="00A50DF1"/>
    <w:rsid w:val="00A547EB"/>
    <w:rsid w:val="00AA451A"/>
    <w:rsid w:val="00AB1539"/>
    <w:rsid w:val="00AD2947"/>
    <w:rsid w:val="00AF5176"/>
    <w:rsid w:val="00AF7C10"/>
    <w:rsid w:val="00B00ADB"/>
    <w:rsid w:val="00B05044"/>
    <w:rsid w:val="00B06751"/>
    <w:rsid w:val="00B2351D"/>
    <w:rsid w:val="00B33055"/>
    <w:rsid w:val="00C43DD0"/>
    <w:rsid w:val="00C461C1"/>
    <w:rsid w:val="00C67967"/>
    <w:rsid w:val="00C83D9D"/>
    <w:rsid w:val="00CE64A1"/>
    <w:rsid w:val="00CF3416"/>
    <w:rsid w:val="00D03B27"/>
    <w:rsid w:val="00D556CC"/>
    <w:rsid w:val="00D85130"/>
    <w:rsid w:val="00DB1DCC"/>
    <w:rsid w:val="00E11CC3"/>
    <w:rsid w:val="00E31DF8"/>
    <w:rsid w:val="00E3679B"/>
    <w:rsid w:val="00E44C8B"/>
    <w:rsid w:val="00E45C17"/>
    <w:rsid w:val="00E46F78"/>
    <w:rsid w:val="00EA6FFE"/>
    <w:rsid w:val="00EB1528"/>
    <w:rsid w:val="00EC2FBC"/>
    <w:rsid w:val="00ED0B66"/>
    <w:rsid w:val="00EE782D"/>
    <w:rsid w:val="00F04CC8"/>
    <w:rsid w:val="00F17D54"/>
    <w:rsid w:val="00F246C4"/>
    <w:rsid w:val="00F97198"/>
    <w:rsid w:val="00FD6078"/>
    <w:rsid w:val="00FE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01425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64A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64A1"/>
    <w:rPr>
      <w:rFonts w:eastAsiaTheme="minorHAns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E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64A1"/>
    <w:rPr>
      <w:rFonts w:eastAsiaTheme="minorHAns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CE64A1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64A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64A1"/>
    <w:rPr>
      <w:rFonts w:ascii="Lucida Grande" w:eastAsiaTheme="minorHAnsi" w:hAnsi="Lucida Grande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CE64A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66C0B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602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64A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64A1"/>
    <w:rPr>
      <w:rFonts w:eastAsiaTheme="minorHAns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E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64A1"/>
    <w:rPr>
      <w:rFonts w:eastAsiaTheme="minorHAns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CE64A1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64A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64A1"/>
    <w:rPr>
      <w:rFonts w:ascii="Lucida Grande" w:eastAsiaTheme="minorHAnsi" w:hAnsi="Lucida Grande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CE64A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66C0B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602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feyen@pgbaduchau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C17AD3-16AF-4147-AB09-AC5129192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PG Bad Buchau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Feyen</dc:creator>
  <cp:lastModifiedBy>Stefan Feyen</cp:lastModifiedBy>
  <cp:revision>5</cp:revision>
  <cp:lastPrinted>2016-07-18T13:45:00Z</cp:lastPrinted>
  <dcterms:created xsi:type="dcterms:W3CDTF">2016-06-24T10:27:00Z</dcterms:created>
  <dcterms:modified xsi:type="dcterms:W3CDTF">2020-10-13T06:46:00Z</dcterms:modified>
</cp:coreProperties>
</file>